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2" w:rsidRPr="00FB09AC" w:rsidRDefault="00C01B2C" w:rsidP="003C5F82">
      <w:pPr>
        <w:jc w:val="both"/>
        <w:rPr>
          <w:b/>
        </w:rPr>
      </w:pPr>
      <w:r w:rsidRPr="009570C0">
        <w:rPr>
          <w:b/>
        </w:rPr>
        <w:t xml:space="preserve"> </w:t>
      </w:r>
      <w:r w:rsidR="003C5F82" w:rsidRPr="00B57978">
        <w:rPr>
          <w:b/>
        </w:rPr>
        <w:t xml:space="preserve">ΕΛΛΗΝΙΚΗ ΔΗΜΟΚΡΑΤΙΑ </w:t>
      </w:r>
    </w:p>
    <w:p w:rsidR="003C5F82" w:rsidRPr="00FB09AC" w:rsidRDefault="003C5F82" w:rsidP="003C5F82">
      <w:pPr>
        <w:jc w:val="both"/>
        <w:rPr>
          <w:b/>
        </w:rPr>
      </w:pPr>
      <w:r w:rsidRPr="00FB09AC">
        <w:rPr>
          <w:b/>
        </w:rPr>
        <w:t xml:space="preserve"> ΝΟΜΟΣ ΔΩΔΕΚΑΝΗΣΟΥ</w:t>
      </w:r>
    </w:p>
    <w:p w:rsidR="003C5F82" w:rsidRPr="00FB09AC" w:rsidRDefault="003C5F82" w:rsidP="003C5F82">
      <w:pPr>
        <w:pStyle w:val="1"/>
        <w:jc w:val="both"/>
      </w:pPr>
      <w:r w:rsidRPr="00FB09AC">
        <w:t xml:space="preserve">         ΔΗΜΟΣ ΚΩ</w:t>
      </w:r>
    </w:p>
    <w:p w:rsidR="000A3DCD" w:rsidRPr="00FB09AC" w:rsidRDefault="000A3DCD" w:rsidP="003C5F82">
      <w:pPr>
        <w:jc w:val="both"/>
      </w:pPr>
    </w:p>
    <w:p w:rsidR="003C5F82" w:rsidRPr="00FB09AC" w:rsidRDefault="003C5F82" w:rsidP="003C5F8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1</w:t>
      </w:r>
      <w:r w:rsidRPr="003C5F82">
        <w:rPr>
          <w:b/>
          <w:bCs/>
        </w:rPr>
        <w:t>7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>
        <w:rPr>
          <w:b/>
          <w:bCs/>
        </w:rPr>
        <w:t>0</w:t>
      </w:r>
      <w:r w:rsidRPr="003C5F82">
        <w:rPr>
          <w:b/>
          <w:bCs/>
        </w:rPr>
        <w:t>2</w:t>
      </w:r>
      <w:r w:rsidRPr="00FB09AC">
        <w:rPr>
          <w:b/>
          <w:bCs/>
        </w:rPr>
        <w:t>-</w:t>
      </w:r>
      <w:r>
        <w:rPr>
          <w:b/>
          <w:bCs/>
        </w:rPr>
        <w:t>0</w:t>
      </w:r>
      <w:r w:rsidRPr="003C5F82">
        <w:rPr>
          <w:b/>
          <w:bCs/>
        </w:rPr>
        <w:t>9</w:t>
      </w:r>
      <w:r w:rsidRPr="00FB09AC">
        <w:rPr>
          <w:b/>
          <w:bCs/>
        </w:rPr>
        <w:t>-201</w:t>
      </w:r>
      <w:r w:rsidRPr="006E5D1E">
        <w:rPr>
          <w:b/>
          <w:bCs/>
        </w:rPr>
        <w:t>3</w:t>
      </w:r>
      <w:r>
        <w:rPr>
          <w:b/>
          <w:bCs/>
        </w:rPr>
        <w:t xml:space="preserve"> </w:t>
      </w:r>
      <w:r w:rsidRPr="00FB09AC">
        <w:rPr>
          <w:b/>
          <w:bCs/>
        </w:rPr>
        <w:t xml:space="preserve"> συνεδρίασης</w:t>
      </w:r>
    </w:p>
    <w:p w:rsidR="003C5F82" w:rsidRPr="00FB09AC" w:rsidRDefault="003C5F82" w:rsidP="003C5F8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3C5F82" w:rsidRDefault="003C5F82" w:rsidP="003C5F82">
      <w:pPr>
        <w:ind w:firstLine="720"/>
        <w:jc w:val="center"/>
        <w:rPr>
          <w:b/>
          <w:bCs/>
        </w:rPr>
      </w:pPr>
    </w:p>
    <w:p w:rsidR="003C5F82" w:rsidRPr="00FB09AC" w:rsidRDefault="003C5F82" w:rsidP="003C5F8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4E5BC9" w:rsidRPr="001B238A" w:rsidRDefault="003C5F82" w:rsidP="00400C7A">
      <w:pPr>
        <w:jc w:val="center"/>
        <w:rPr>
          <w:b/>
        </w:rPr>
      </w:pPr>
      <w:r w:rsidRPr="001B238A">
        <w:rPr>
          <w:b/>
        </w:rPr>
        <w:t>«</w:t>
      </w:r>
      <w:r w:rsidR="00400C7A">
        <w:rPr>
          <w:b/>
          <w:szCs w:val="22"/>
        </w:rPr>
        <w:t>Εισήγηση για αναμόρφωση προϋπολογισμού οικ. έτους 2013»</w:t>
      </w:r>
    </w:p>
    <w:p w:rsidR="003C5F82" w:rsidRPr="00FB09AC" w:rsidRDefault="003C5F82" w:rsidP="003C5F82">
      <w:pPr>
        <w:jc w:val="center"/>
      </w:pPr>
      <w:r>
        <w:rPr>
          <w:b/>
        </w:rPr>
        <w:t xml:space="preserve"> </w:t>
      </w:r>
      <w:r w:rsidRPr="006E5D1E">
        <w:t xml:space="preserve"> </w:t>
      </w:r>
      <w:r w:rsidRPr="00BA55EC">
        <w:t xml:space="preserve">        </w:t>
      </w:r>
      <w:r>
        <w:t xml:space="preserve"> </w:t>
      </w:r>
    </w:p>
    <w:p w:rsidR="00C179BF" w:rsidRPr="00D300D3" w:rsidRDefault="003C5F82" w:rsidP="00C179BF">
      <w:pPr>
        <w:pStyle w:val="a3"/>
      </w:pPr>
      <w:r w:rsidRPr="006E5D1E">
        <w:t xml:space="preserve"> </w:t>
      </w:r>
      <w:r>
        <w:t xml:space="preserve">       </w:t>
      </w:r>
      <w:r w:rsidR="00C179BF" w:rsidRPr="006D5FD0">
        <w:t xml:space="preserve">    </w:t>
      </w:r>
      <w:r w:rsidR="00C179BF" w:rsidRPr="004D0F51">
        <w:t xml:space="preserve"> </w:t>
      </w:r>
      <w:r w:rsidR="00C179BF" w:rsidRPr="00D300D3">
        <w:t>Σήμερα στις</w:t>
      </w:r>
      <w:r w:rsidR="00C179BF" w:rsidRPr="00731941">
        <w:rPr>
          <w:color w:val="FF0000"/>
        </w:rPr>
        <w:t xml:space="preserve"> </w:t>
      </w:r>
      <w:r w:rsidR="00C179BF">
        <w:t>02 Σεπτεμβρίου</w:t>
      </w:r>
      <w:r w:rsidR="00C179BF" w:rsidRPr="003017AC">
        <w:t xml:space="preserve">  2013, </w:t>
      </w:r>
      <w:r w:rsidR="00C179BF">
        <w:t xml:space="preserve">ημέρα </w:t>
      </w:r>
      <w:r w:rsidR="00C179BF" w:rsidRPr="00AA531F">
        <w:t xml:space="preserve"> </w:t>
      </w:r>
      <w:r w:rsidR="00C179BF">
        <w:t xml:space="preserve">Δευτέρα </w:t>
      </w:r>
      <w:r w:rsidR="00C179BF" w:rsidRPr="003017AC">
        <w:t>&amp; ώρα 13:00</w:t>
      </w:r>
      <w:r w:rsidR="00C179BF" w:rsidRPr="003017AC">
        <w:rPr>
          <w:sz w:val="28"/>
        </w:rPr>
        <w:t xml:space="preserve">, </w:t>
      </w:r>
      <w:r w:rsidR="00C179BF" w:rsidRPr="003017AC">
        <w:t>η Οικονομική</w:t>
      </w:r>
      <w:r w:rsidR="00C179BF" w:rsidRPr="008F7F5B">
        <w:t xml:space="preserve"> Επιτροπή του Δήμου Κω, συνήλθε σε δημόσια συνεδρίαση στο Δημοτικό Κατάστημα, </w:t>
      </w:r>
      <w:r w:rsidR="00C179BF">
        <w:t xml:space="preserve">ύστερα από την υπ’ αριθ. </w:t>
      </w:r>
      <w:proofErr w:type="spellStart"/>
      <w:r w:rsidR="00C179BF">
        <w:t>πρωτ</w:t>
      </w:r>
      <w:proofErr w:type="spellEnd"/>
      <w:r w:rsidR="00C179BF">
        <w:t>. 33693/29-08-2013 πρόσκληση</w:t>
      </w:r>
      <w:r w:rsidR="00C179BF" w:rsidRPr="00D300D3">
        <w:t xml:space="preserve">, που εκδόθηκε από τον Πρόεδρο, και γνωστοποιήθηκε  </w:t>
      </w:r>
      <w:r w:rsidR="00C179BF">
        <w:t xml:space="preserve">στα μέλη της αυθημερόν </w:t>
      </w:r>
      <w:r w:rsidR="00C179BF" w:rsidRPr="00731941">
        <w:rPr>
          <w:color w:val="FF0000"/>
        </w:rPr>
        <w:t xml:space="preserve"> </w:t>
      </w:r>
      <w:r w:rsidR="00C179BF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C179BF" w:rsidRPr="00D300D3" w:rsidRDefault="00C179BF" w:rsidP="00C179BF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C179BF" w:rsidRPr="00984B43" w:rsidRDefault="00C179BF" w:rsidP="00C179BF">
      <w:pPr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C179BF" w:rsidRPr="0010230A" w:rsidTr="000D3638">
        <w:tc>
          <w:tcPr>
            <w:tcW w:w="4715" w:type="dxa"/>
          </w:tcPr>
          <w:p w:rsidR="00C179BF" w:rsidRPr="00A57BF0" w:rsidRDefault="00C179BF" w:rsidP="000D3638">
            <w:pPr>
              <w:jc w:val="both"/>
            </w:pPr>
            <w:r w:rsidRPr="001E76AB">
              <w:t xml:space="preserve">                </w:t>
            </w:r>
            <w:r w:rsidRPr="00A57BF0">
              <w:t>ΠΑΡΟΝΤΕΣ</w:t>
            </w:r>
          </w:p>
          <w:p w:rsidR="00C179BF" w:rsidRPr="00A57BF0" w:rsidRDefault="00C179BF" w:rsidP="000D3638">
            <w:pPr>
              <w:numPr>
                <w:ilvl w:val="0"/>
                <w:numId w:val="2"/>
              </w:numPr>
              <w:jc w:val="both"/>
            </w:pPr>
            <w:r w:rsidRPr="00A57BF0">
              <w:t xml:space="preserve">Γιωργαράς Αντώνιος </w:t>
            </w:r>
          </w:p>
          <w:p w:rsidR="00C179BF" w:rsidRPr="00B12D72" w:rsidRDefault="00C179BF" w:rsidP="000D3638">
            <w:pPr>
              <w:numPr>
                <w:ilvl w:val="0"/>
                <w:numId w:val="2"/>
              </w:numPr>
              <w:jc w:val="both"/>
            </w:pPr>
            <w:r>
              <w:t>Ρούφα Ιωάννα</w:t>
            </w:r>
          </w:p>
          <w:p w:rsidR="00C179BF" w:rsidRDefault="00C179BF" w:rsidP="000D3638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Κιλιμάτος</w:t>
            </w:r>
            <w:proofErr w:type="spellEnd"/>
            <w:r>
              <w:t xml:space="preserve"> Νικόλαος</w:t>
            </w:r>
            <w:r w:rsidR="00286A99">
              <w:rPr>
                <w:rStyle w:val="a5"/>
              </w:rPr>
              <w:footnoteReference w:id="1"/>
            </w:r>
          </w:p>
          <w:p w:rsidR="00046CF4" w:rsidRPr="00A57BF0" w:rsidRDefault="00046CF4" w:rsidP="00046CF4">
            <w:pPr>
              <w:numPr>
                <w:ilvl w:val="0"/>
                <w:numId w:val="2"/>
              </w:numPr>
              <w:jc w:val="both"/>
            </w:pPr>
            <w:proofErr w:type="spellStart"/>
            <w:r w:rsidRPr="00A57BF0">
              <w:t>Μήτρου</w:t>
            </w:r>
            <w:proofErr w:type="spellEnd"/>
            <w:r w:rsidRPr="00A57BF0">
              <w:t xml:space="preserve"> Εμμανουήλ</w:t>
            </w:r>
            <w:r>
              <w:rPr>
                <w:vertAlign w:val="superscript"/>
              </w:rPr>
              <w:t>4</w:t>
            </w:r>
          </w:p>
          <w:p w:rsidR="00C179BF" w:rsidRPr="00B12D72" w:rsidRDefault="00C179BF" w:rsidP="000D3638">
            <w:pPr>
              <w:numPr>
                <w:ilvl w:val="0"/>
                <w:numId w:val="2"/>
              </w:numPr>
              <w:jc w:val="both"/>
            </w:pPr>
            <w:r w:rsidRPr="00B12D72">
              <w:t xml:space="preserve">Σιφάκης Ηλίας     </w:t>
            </w:r>
          </w:p>
          <w:p w:rsidR="00C179BF" w:rsidRPr="00A57BF0" w:rsidRDefault="00C179BF" w:rsidP="000D3638">
            <w:pPr>
              <w:jc w:val="both"/>
            </w:pPr>
            <w:r w:rsidRPr="00A57BF0">
              <w:t xml:space="preserve"> </w:t>
            </w:r>
          </w:p>
        </w:tc>
        <w:tc>
          <w:tcPr>
            <w:tcW w:w="4715" w:type="dxa"/>
          </w:tcPr>
          <w:p w:rsidR="00C179BF" w:rsidRPr="009570C0" w:rsidRDefault="00C179BF" w:rsidP="000D3638">
            <w:pPr>
              <w:jc w:val="both"/>
            </w:pPr>
            <w:r w:rsidRPr="009570C0">
              <w:t xml:space="preserve">       ΑΠΟΝΤΕΣ</w:t>
            </w:r>
          </w:p>
          <w:p w:rsidR="00C179BF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B0F42">
              <w:rPr>
                <w:rFonts w:ascii="Times New Roman" w:hAnsi="Times New Roman"/>
                <w:color w:val="auto"/>
                <w:sz w:val="24"/>
              </w:rPr>
              <w:t>Ζερβός Νικόλαος</w:t>
            </w:r>
          </w:p>
          <w:p w:rsidR="009570C0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C179BF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Μουζουράκης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Θεόφιλος</w:t>
            </w:r>
          </w:p>
          <w:p w:rsidR="00C179BF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Παπαχρήστου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>-</w:t>
            </w:r>
            <w:proofErr w:type="spellStart"/>
            <w:r w:rsidRPr="000B0F42">
              <w:rPr>
                <w:rFonts w:ascii="Times New Roman" w:hAnsi="Times New Roman"/>
                <w:color w:val="auto"/>
                <w:sz w:val="24"/>
              </w:rPr>
              <w:t>Ψύρη</w:t>
            </w:r>
            <w:proofErr w:type="spellEnd"/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Ευτέρπη </w:t>
            </w:r>
          </w:p>
          <w:p w:rsidR="009570C0" w:rsidRPr="000B0F42" w:rsidRDefault="009570C0" w:rsidP="00057201">
            <w:pPr>
              <w:ind w:left="388" w:hanging="425"/>
              <w:jc w:val="both"/>
              <w:rPr>
                <w:i/>
                <w:sz w:val="20"/>
                <w:szCs w:val="20"/>
              </w:rPr>
            </w:pPr>
            <w:r w:rsidRPr="000B0F42">
              <w:rPr>
                <w:i/>
              </w:rPr>
              <w:t xml:space="preserve">      </w:t>
            </w:r>
            <w:r w:rsidR="00C179BF" w:rsidRPr="000B0F42">
              <w:rPr>
                <w:i/>
                <w:sz w:val="20"/>
                <w:szCs w:val="20"/>
              </w:rPr>
              <w:t xml:space="preserve">οι οποίοι  κλήθηκαν και </w:t>
            </w:r>
            <w:r w:rsidR="00057201">
              <w:rPr>
                <w:i/>
                <w:sz w:val="20"/>
                <w:szCs w:val="20"/>
              </w:rPr>
              <w:t xml:space="preserve">δικαιολογημένα </w:t>
            </w:r>
            <w:r w:rsidRPr="000B0F42">
              <w:rPr>
                <w:i/>
                <w:sz w:val="20"/>
                <w:szCs w:val="20"/>
              </w:rPr>
              <w:t>δε</w:t>
            </w:r>
            <w:r w:rsidR="00C179BF" w:rsidRPr="000B0F42">
              <w:rPr>
                <w:i/>
                <w:sz w:val="20"/>
                <w:szCs w:val="20"/>
              </w:rPr>
              <w:t xml:space="preserve">ν προσήλθαν  </w:t>
            </w:r>
          </w:p>
          <w:p w:rsidR="009570C0" w:rsidRPr="000B0F42" w:rsidRDefault="00C179BF" w:rsidP="000D3638">
            <w:pPr>
              <w:jc w:val="both"/>
            </w:pPr>
            <w:r w:rsidRPr="000B0F42">
              <w:rPr>
                <w:i/>
              </w:rPr>
              <w:t xml:space="preserve"> </w:t>
            </w:r>
          </w:p>
          <w:p w:rsidR="009570C0" w:rsidRPr="000B0F42" w:rsidRDefault="00C179BF" w:rsidP="009570C0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proofErr w:type="spellStart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  <w:r w:rsidR="009A706E" w:rsidRPr="000B0F42">
              <w:rPr>
                <w:rStyle w:val="a5"/>
                <w:rFonts w:ascii="Times New Roman" w:hAnsi="Times New Roman"/>
                <w:color w:val="auto"/>
                <w:sz w:val="24"/>
              </w:rPr>
              <w:footnoteReference w:id="2"/>
            </w:r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 w:rsidR="00C179BF" w:rsidRPr="000B0F42" w:rsidRDefault="00C179BF" w:rsidP="00286A99">
            <w:pPr>
              <w:pStyle w:val="a6"/>
              <w:numPr>
                <w:ilvl w:val="0"/>
                <w:numId w:val="5"/>
              </w:numPr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B0F42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proofErr w:type="spellStart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="009570C0" w:rsidRPr="000B0F42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="000B0F42" w:rsidRPr="000B0F42">
              <w:rPr>
                <w:rStyle w:val="a5"/>
                <w:rFonts w:ascii="Times New Roman" w:hAnsi="Times New Roman"/>
                <w:color w:val="auto"/>
                <w:sz w:val="24"/>
              </w:rPr>
              <w:footnoteReference w:id="3"/>
            </w:r>
          </w:p>
          <w:p w:rsidR="000B0F42" w:rsidRPr="009570C0" w:rsidRDefault="000B0F42" w:rsidP="000B0F42">
            <w:pPr>
              <w:pStyle w:val="a6"/>
              <w:ind w:left="388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3C5F82" w:rsidRDefault="00C179BF" w:rsidP="009B1BEC">
      <w:pPr>
        <w:pStyle w:val="a3"/>
      </w:pPr>
      <w:r w:rsidRPr="00C179BF">
        <w:t xml:space="preserve">     </w:t>
      </w:r>
      <w:r w:rsidR="000B0F42">
        <w:t xml:space="preserve">     </w:t>
      </w:r>
      <w:r w:rsidRPr="00C179BF">
        <w:t xml:space="preserve"> </w:t>
      </w:r>
      <w:r w:rsidR="003C5F82" w:rsidRPr="00FB09AC">
        <w:t>Σ</w:t>
      </w:r>
      <w:r w:rsidR="003C5F82">
        <w:t xml:space="preserve">την συνεδρίαση παρευρέθηκε η </w:t>
      </w:r>
      <w:r w:rsidR="003C5F82" w:rsidRPr="00FB09AC">
        <w:t xml:space="preserve">υπάλληλος του Δήμου </w:t>
      </w:r>
      <w:r w:rsidR="000B0F42">
        <w:t>Κω</w:t>
      </w:r>
      <w:r w:rsidR="003C5F82" w:rsidRPr="00FB09AC">
        <w:t xml:space="preserve"> για την ορθή τήρηση των πρακτικών, όπως προβλέπεται από τις διατάξεις του άρθρου 75 του Ν.3852/2010.   </w:t>
      </w:r>
    </w:p>
    <w:p w:rsidR="003C5F82" w:rsidRPr="004E059F" w:rsidRDefault="003C5F82" w:rsidP="003C5F82">
      <w:pPr>
        <w:jc w:val="both"/>
      </w:pPr>
      <w:r>
        <w:t xml:space="preserve"> </w:t>
      </w:r>
      <w:r>
        <w:tab/>
      </w:r>
      <w:r w:rsidRPr="007D2A5D">
        <w:t xml:space="preserve">Ο Πρόεδρος, ύστερα από την διαπίστωση απαρτίας, κήρυξε την έναρξη της </w:t>
      </w:r>
      <w:r>
        <w:t xml:space="preserve"> </w:t>
      </w:r>
      <w:r w:rsidRPr="007D2A5D">
        <w:t>συνεδρίασης</w:t>
      </w:r>
      <w:r>
        <w:t xml:space="preserve"> και </w:t>
      </w:r>
      <w:r w:rsidRPr="004E059F">
        <w:t>εισηγήθηκε  ως κατωτέρω τα θέματα της ημερήσιας διάταξης.</w:t>
      </w:r>
    </w:p>
    <w:p w:rsidR="003C5F82" w:rsidRPr="00FB09AC" w:rsidRDefault="003C5F82" w:rsidP="003C5F82">
      <w:pPr>
        <w:jc w:val="both"/>
      </w:pPr>
    </w:p>
    <w:p w:rsidR="003C5F82" w:rsidRPr="00FB09AC" w:rsidRDefault="003C5F82" w:rsidP="003C5F82">
      <w:pPr>
        <w:pStyle w:val="3"/>
        <w:ind w:firstLine="0"/>
      </w:pPr>
      <w:r>
        <w:t>ΘΕΜ</w:t>
      </w:r>
      <w:r w:rsidR="009B1BEC">
        <w:t xml:space="preserve">Α </w:t>
      </w:r>
      <w:r w:rsidR="00A85693">
        <w:t>12</w:t>
      </w:r>
      <w:r w:rsidRPr="000B0613">
        <w:rPr>
          <w:vertAlign w:val="superscript"/>
        </w:rPr>
        <w:t>ο</w:t>
      </w:r>
      <w:r>
        <w:t xml:space="preserve"> </w:t>
      </w:r>
    </w:p>
    <w:p w:rsidR="003C5F82" w:rsidRPr="009B1BEC" w:rsidRDefault="003C5F82" w:rsidP="003C5F82">
      <w:pPr>
        <w:pStyle w:val="3"/>
        <w:ind w:firstLine="0"/>
      </w:pPr>
      <w:r w:rsidRPr="00FB09AC">
        <w:t>ΑΡ. ΑΠΟΦ. :</w:t>
      </w:r>
      <w:r w:rsidR="009B1BEC">
        <w:t xml:space="preserve"> </w:t>
      </w:r>
      <w:r w:rsidR="001B238A">
        <w:t>22</w:t>
      </w:r>
      <w:r w:rsidR="00A85693">
        <w:t>5</w:t>
      </w:r>
    </w:p>
    <w:p w:rsidR="00A85693" w:rsidRPr="00A85693" w:rsidRDefault="00A85693" w:rsidP="00A85693">
      <w:pPr>
        <w:jc w:val="both"/>
      </w:pPr>
      <w:r>
        <w:t xml:space="preserve">     </w:t>
      </w:r>
      <w:r w:rsidR="003C5F82" w:rsidRPr="00A85693">
        <w:t>Ο  Πρόεδρος  εισηγούμενος το</w:t>
      </w:r>
      <w:r w:rsidR="009B1BEC" w:rsidRPr="00A85693">
        <w:t xml:space="preserve"> </w:t>
      </w:r>
      <w:r w:rsidRPr="00A85693">
        <w:t>12</w:t>
      </w:r>
      <w:r w:rsidR="003C5F82" w:rsidRPr="00A85693">
        <w:rPr>
          <w:vertAlign w:val="superscript"/>
        </w:rPr>
        <w:t>ο</w:t>
      </w:r>
      <w:r w:rsidR="003C5F82" w:rsidRPr="00A85693">
        <w:t xml:space="preserve"> θέμα της ημερήσιας διάταξης </w:t>
      </w:r>
      <w:r w:rsidRPr="00A85693">
        <w:t xml:space="preserve"> εξέθεσε ότι:</w:t>
      </w:r>
    </w:p>
    <w:p w:rsidR="00A85693" w:rsidRPr="00A85693" w:rsidRDefault="003C01BD" w:rsidP="00A85693">
      <w:pPr>
        <w:jc w:val="both"/>
      </w:pPr>
      <w:r w:rsidRPr="00A85693">
        <w:t xml:space="preserve">      </w:t>
      </w:r>
      <w:r w:rsidR="00A85693" w:rsidRPr="00A85693">
        <w:t xml:space="preserve">Σύμφωνα με το Υπουργείο Εσωτερικών η αναμόρφωση του προϋπολογισμού αποτελεί κατ’ </w:t>
      </w:r>
      <w:proofErr w:type="spellStart"/>
      <w:r w:rsidR="00A85693" w:rsidRPr="00A85693">
        <w:t>ουσίαν</w:t>
      </w:r>
      <w:proofErr w:type="spellEnd"/>
      <w:r w:rsidR="00A85693" w:rsidRPr="00A85693">
        <w:t xml:space="preserve"> τροποποίηση της απόφασης με την οποία ψηφίστηκε αυτός. Άρα, για την έκδοση της τροποποιητικής του προϋπολογισμού απόφασης, απαιτείται η τήρηση του ίδιου τύπου και διαδικασίας, όπως </w:t>
      </w:r>
      <w:r w:rsidR="00A85693">
        <w:t xml:space="preserve">ορίζεται στην κείμενη νομοθεσία </w:t>
      </w:r>
      <w:r w:rsidR="00A85693" w:rsidRPr="00A85693">
        <w:t xml:space="preserve">(ΥΠ.ΕΣ. 28376/18.07.2012). Σύμφωνα πάντα με το ίδιο έγγραφο, με τις διατάξεις της παρ. 5 του άρθρου 23 του ν. 3536/2007 ο νομοθέτης θέλει να ρυθμίσει ένα επιμέρους ζήτημα με τρόπο διαφορετικό από τα εν γένει </w:t>
      </w:r>
      <w:r w:rsidR="00A85693" w:rsidRPr="00A85693">
        <w:lastRenderedPageBreak/>
        <w:t xml:space="preserve">ισχύοντα- και δη την προθεσμία εντός της οποίας η εποπτεύουσα αρχή ολοκληρώνει τον έλεγχο νομιμότητας της απόφασης αναμόρφωσης. </w:t>
      </w:r>
    </w:p>
    <w:p w:rsidR="00A85693" w:rsidRPr="00A85693" w:rsidRDefault="00A85693" w:rsidP="00A85693">
      <w:pPr>
        <w:jc w:val="both"/>
      </w:pPr>
      <w:r w:rsidRPr="00A85693">
        <w:t xml:space="preserve">Από το παραπάνω έγγραφο συνάγεται ότι εκτός από την εισήγηση των αρμόδιων υπηρεσιών απαιτείται και η τήρηση του ίδιου τύπου και διαδικασίας, όπως ορίζεται στην κείμενη νομοθεσία, για τον προϋπολογισμό. </w:t>
      </w:r>
    </w:p>
    <w:p w:rsidR="00A85693" w:rsidRPr="00A85693" w:rsidRDefault="00A85693" w:rsidP="00A85693">
      <w:pPr>
        <w:jc w:val="both"/>
      </w:pPr>
      <w:r>
        <w:t xml:space="preserve">        </w:t>
      </w:r>
      <w:r w:rsidRPr="00A85693">
        <w:t>Με το ν. 4172/2013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ακολουθήσουν. (παρ 5 άρθρο 77 Ν. 4172/2013). Υπενθυμίζεται ότι η εκτελεστική επιτροπή, στο πλαίσιο των αρμοδιοτήτων της που αφορούν την προετοιμασία κατάρτισης του προϋπολογισμού, καταθέτει το προσχέδιο αυτού στην οικονομική επιτροπή. Για τη σύνταξη του προσχεδίου, η εκτελεστική επιτροπή συγκεντρώνει και αξιολογεί τυχόν προτάσεις των υπηρεσιών του δήμου, καθώς και της επιτροπής διαβούλευσης, εφόσον αυτή υπάρχει. Εάν το προσχέδιο δεν καταρτιστεί ή δεν υποβληθεί εμπρόθεσμα στην οικονομική επιτροπή, τότε καταρτίζεται από αυτήν. (παρ 5 άρθρο 77 Ν. 4172/2013).</w:t>
      </w:r>
    </w:p>
    <w:p w:rsidR="00A85693" w:rsidRDefault="00A85693" w:rsidP="00A85693">
      <w:pPr>
        <w:jc w:val="both"/>
      </w:pPr>
      <w:r>
        <w:t xml:space="preserve">        </w:t>
      </w:r>
      <w:r w:rsidRPr="00A85693">
        <w:t>Συνεπώς, σύμφωνα με το έγγραφο του ΥΠ.ΕΣ. 28376/18.07.2012, εκτός των ρητά εξαιρουμένων διαδικασιών της διατύπωσης γνώμης από την εκτελεστική επιτροπή και την επιτροπή διαβούλευσης, με το ν. 4172/2013, οι υπόλοιπες ενέργειες αναμόρφωσης του προϋπολογισμού, ακολουθούν την τήρηση του ίδιου τύπου και διαδικασίας με τη ψήφιση του προϋπολογισμού.</w:t>
      </w:r>
    </w:p>
    <w:p w:rsidR="00A85693" w:rsidRPr="00A85693" w:rsidRDefault="00A85693" w:rsidP="00A85693">
      <w:pPr>
        <w:jc w:val="both"/>
      </w:pPr>
      <w:r w:rsidRPr="00A85693">
        <w:t xml:space="preserve"> </w:t>
      </w:r>
      <w:r>
        <w:t xml:space="preserve">       </w:t>
      </w:r>
      <w:r w:rsidRPr="00A85693">
        <w:t xml:space="preserve">Επειδή, έχουν προκύψει ανάγκες </w:t>
      </w:r>
      <w:r w:rsidR="00847C3F">
        <w:t xml:space="preserve"> </w:t>
      </w:r>
      <w:r w:rsidRPr="00A85693">
        <w:t xml:space="preserve">οι οποίες δεν είχαν προβλεφθεί στον προϋπολογισμό του Δήμου </w:t>
      </w:r>
      <w:r w:rsidR="00847C3F">
        <w:t xml:space="preserve"> </w:t>
      </w:r>
      <w:r w:rsidRPr="00A85693">
        <w:t xml:space="preserve">του τρέχοντος έτους παρίσταται ανάγκη </w:t>
      </w:r>
      <w:r w:rsidR="00847C3F">
        <w:t xml:space="preserve">αναμόρφωσης του προϋπολογισμού οικ. έτους 2013, σύμφωνα και με το από 29-08-2013 εισηγητικό έγγραφο. </w:t>
      </w:r>
    </w:p>
    <w:p w:rsidR="00A85693" w:rsidRPr="00A85693" w:rsidRDefault="00847C3F" w:rsidP="00A85693">
      <w:pPr>
        <w:jc w:val="both"/>
      </w:pPr>
      <w:r>
        <w:t xml:space="preserve">        </w:t>
      </w:r>
      <w:r w:rsidR="00A85693" w:rsidRPr="00A85693">
        <w:t xml:space="preserve">Λαμβάνοντας υπόψη όλα τα παραπάνω </w:t>
      </w:r>
      <w:r>
        <w:t xml:space="preserve">ο Πρόεδρος πρότεινε </w:t>
      </w:r>
      <w:r w:rsidR="00A85693" w:rsidRPr="00A85693">
        <w:t xml:space="preserve">τη σύνταξη του σχεδίου αναμόρφωσης του προϋπολογισμού και στη συνέχεια </w:t>
      </w:r>
      <w:r>
        <w:t>την</w:t>
      </w:r>
      <w:r w:rsidR="00A85693" w:rsidRPr="00A85693">
        <w:t xml:space="preserve"> υποβ</w:t>
      </w:r>
      <w:r>
        <w:t>ολή αυτού</w:t>
      </w:r>
      <w:r w:rsidR="00A85693" w:rsidRPr="00A85693">
        <w:t xml:space="preserve"> στο Δημοτικό Συμβούλιο προς ψήφιση.</w:t>
      </w:r>
      <w:r>
        <w:t xml:space="preserve"> Επιπλέον, πρότεινε την προσθήκη</w:t>
      </w:r>
      <w:r w:rsidR="009317A2">
        <w:t>, στην ήδη κατατεθείσα εισήγηση,</w:t>
      </w:r>
      <w:r>
        <w:t xml:space="preserve"> Κ.Α. για προμήθεια εορταστικού </w:t>
      </w:r>
      <w:proofErr w:type="spellStart"/>
      <w:r>
        <w:t>φωτοστολισμού</w:t>
      </w:r>
      <w:proofErr w:type="spellEnd"/>
      <w:r>
        <w:t xml:space="preserve"> με ποσό 40.000,00 €.</w:t>
      </w:r>
    </w:p>
    <w:p w:rsidR="003C5F82" w:rsidRPr="00A85693" w:rsidRDefault="00847C3F" w:rsidP="00A85693">
      <w:pPr>
        <w:jc w:val="both"/>
      </w:pPr>
      <w:r>
        <w:t xml:space="preserve">       </w:t>
      </w:r>
      <w:r w:rsidR="003C5F82" w:rsidRPr="00A85693">
        <w:t>Ακολούθησε διαλογική συζήτηση κατά την διάρκεια της οποίας  διατυπώθηκαν διάφορες απόψεις επί του θέματος</w:t>
      </w:r>
      <w:r>
        <w:t xml:space="preserve">, μεταξύ αυτών και του μέλους </w:t>
      </w:r>
      <w:proofErr w:type="spellStart"/>
      <w:r>
        <w:t>Σιφάκη</w:t>
      </w:r>
      <w:proofErr w:type="spellEnd"/>
      <w:r>
        <w:t xml:space="preserve"> Ηλία, ο οποίος ανέφερε ότι δεν εγκρίνει την πρόταση του Προέδρου.</w:t>
      </w:r>
      <w:r w:rsidR="004E5BC9" w:rsidRPr="00A85693">
        <w:t xml:space="preserve"> </w:t>
      </w:r>
      <w:r w:rsidR="003C01BD" w:rsidRPr="00A85693">
        <w:t xml:space="preserve"> </w:t>
      </w:r>
      <w:r w:rsidR="003C5F82" w:rsidRPr="00A85693">
        <w:t xml:space="preserve"> </w:t>
      </w:r>
      <w:r w:rsidR="006961B1" w:rsidRPr="00A85693">
        <w:t xml:space="preserve"> </w:t>
      </w:r>
    </w:p>
    <w:p w:rsidR="006961B1" w:rsidRPr="00A85693" w:rsidRDefault="006961B1" w:rsidP="00A85693">
      <w:pPr>
        <w:jc w:val="both"/>
      </w:pPr>
      <w:r w:rsidRPr="00A85693">
        <w:t xml:space="preserve">        </w:t>
      </w:r>
      <w:r w:rsidR="003C01BD" w:rsidRPr="00A85693">
        <w:rPr>
          <w:bCs/>
        </w:rPr>
        <w:t>Στη συνέχεια ζήτησε από τα μέλη να αποφασίσουν σχετικά</w:t>
      </w:r>
    </w:p>
    <w:p w:rsidR="00847C3F" w:rsidRDefault="001B0EEE" w:rsidP="00A85693">
      <w:pPr>
        <w:jc w:val="both"/>
      </w:pPr>
      <w:r w:rsidRPr="00A85693">
        <w:rPr>
          <w:u w:val="single"/>
        </w:rPr>
        <w:t>Υπέρ</w:t>
      </w:r>
      <w:r w:rsidRPr="00A85693">
        <w:t xml:space="preserve"> της πρότασης ψήφισαν ο Πρόεδρος κ. Γιωργαράς Αντώνιος και </w:t>
      </w:r>
      <w:r w:rsidR="00847C3F">
        <w:t>τρία</w:t>
      </w:r>
      <w:r w:rsidRPr="00A85693">
        <w:t xml:space="preserve"> (</w:t>
      </w:r>
      <w:r w:rsidR="00847C3F">
        <w:t>3</w:t>
      </w:r>
      <w:r w:rsidRPr="00A85693">
        <w:t xml:space="preserve">) μέλη: 1) Ρούφα Ιωάννα, 2) </w:t>
      </w:r>
      <w:proofErr w:type="spellStart"/>
      <w:r w:rsidRPr="00A85693">
        <w:t>Κιλιμάτος</w:t>
      </w:r>
      <w:proofErr w:type="spellEnd"/>
      <w:r w:rsidRPr="00A85693">
        <w:t xml:space="preserve"> Νικόλαος</w:t>
      </w:r>
      <w:r w:rsidR="006961B1" w:rsidRPr="00A85693">
        <w:t>,</w:t>
      </w:r>
      <w:r w:rsidRPr="00A85693">
        <w:t xml:space="preserve"> 3) </w:t>
      </w:r>
      <w:proofErr w:type="spellStart"/>
      <w:r w:rsidRPr="00A85693">
        <w:t>Μήτρου</w:t>
      </w:r>
      <w:proofErr w:type="spellEnd"/>
      <w:r w:rsidRPr="00A85693">
        <w:t xml:space="preserve"> Εμμανουήλ</w:t>
      </w:r>
      <w:r w:rsidR="00847C3F">
        <w:t>.</w:t>
      </w:r>
    </w:p>
    <w:p w:rsidR="001B0EEE" w:rsidRPr="00A85693" w:rsidRDefault="00847C3F" w:rsidP="00A85693">
      <w:pPr>
        <w:jc w:val="both"/>
        <w:rPr>
          <w:u w:val="single"/>
        </w:rPr>
      </w:pPr>
      <w:r w:rsidRPr="00847C3F">
        <w:rPr>
          <w:u w:val="single"/>
        </w:rPr>
        <w:t xml:space="preserve">Κατά </w:t>
      </w:r>
      <w:r>
        <w:t>της πρότασης ψήφισε ένα (1) μέλος: 1</w:t>
      </w:r>
      <w:r w:rsidR="001B0EEE" w:rsidRPr="00A85693">
        <w:t xml:space="preserve">) </w:t>
      </w:r>
      <w:proofErr w:type="spellStart"/>
      <w:r w:rsidR="001B0EEE" w:rsidRPr="00A85693">
        <w:t>Σιφάκης</w:t>
      </w:r>
      <w:proofErr w:type="spellEnd"/>
      <w:r w:rsidR="001B0EEE" w:rsidRPr="00A85693">
        <w:t xml:space="preserve"> Ηλίας.</w:t>
      </w:r>
    </w:p>
    <w:p w:rsidR="003C5F82" w:rsidRPr="00A85693" w:rsidRDefault="003C5F82" w:rsidP="00A85693">
      <w:pPr>
        <w:jc w:val="both"/>
      </w:pPr>
      <w:r w:rsidRPr="00A85693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85693">
        <w:t xml:space="preserve"> :         </w:t>
      </w:r>
    </w:p>
    <w:p w:rsidR="003C5F82" w:rsidRPr="00847C3F" w:rsidRDefault="00847C3F" w:rsidP="00847C3F">
      <w:pPr>
        <w:numPr>
          <w:ilvl w:val="0"/>
          <w:numId w:val="1"/>
        </w:numPr>
        <w:tabs>
          <w:tab w:val="clear" w:pos="870"/>
        </w:tabs>
        <w:ind w:left="284" w:hanging="142"/>
        <w:jc w:val="both"/>
      </w:pPr>
      <w:r>
        <w:t xml:space="preserve"> </w:t>
      </w:r>
      <w:r w:rsidR="003C5F82" w:rsidRPr="00847C3F">
        <w:t xml:space="preserve">Την εισήγηση του Προέδρου </w:t>
      </w:r>
    </w:p>
    <w:p w:rsidR="003C5F82" w:rsidRPr="00847C3F" w:rsidRDefault="00847C3F" w:rsidP="00847C3F">
      <w:pPr>
        <w:numPr>
          <w:ilvl w:val="0"/>
          <w:numId w:val="1"/>
        </w:numPr>
        <w:tabs>
          <w:tab w:val="clear" w:pos="870"/>
        </w:tabs>
        <w:ind w:left="284" w:hanging="142"/>
        <w:jc w:val="both"/>
      </w:pPr>
      <w:r>
        <w:t xml:space="preserve"> </w:t>
      </w:r>
      <w:r w:rsidR="003C5F82" w:rsidRPr="00847C3F">
        <w:t>Τις διατάξεις των άρθρων 72 και 75 του Ν. 3852/2010</w:t>
      </w:r>
    </w:p>
    <w:p w:rsidR="00847C3F" w:rsidRPr="00847C3F" w:rsidRDefault="00847C3F" w:rsidP="00847C3F">
      <w:pPr>
        <w:numPr>
          <w:ilvl w:val="0"/>
          <w:numId w:val="8"/>
        </w:numPr>
        <w:ind w:left="425" w:hanging="283"/>
        <w:jc w:val="both"/>
      </w:pPr>
      <w:r>
        <w:t>Τ</w:t>
      </w:r>
      <w:r w:rsidRPr="00847C3F">
        <w:t>ην παρ 5 άρθρο 23 Ν. 3536/07</w:t>
      </w:r>
    </w:p>
    <w:p w:rsidR="00847C3F" w:rsidRPr="00847C3F" w:rsidRDefault="00847C3F" w:rsidP="00847C3F">
      <w:pPr>
        <w:numPr>
          <w:ilvl w:val="0"/>
          <w:numId w:val="8"/>
        </w:numPr>
        <w:ind w:left="425" w:hanging="283"/>
        <w:jc w:val="both"/>
      </w:pPr>
      <w:r>
        <w:t>Τ</w:t>
      </w:r>
      <w:r w:rsidRPr="00847C3F">
        <w:t>ο άρθρο 8 του Β.Δ. 17-5/15-6-59 (ΦΕΚ 114/59 τεύχος Α')</w:t>
      </w:r>
    </w:p>
    <w:p w:rsidR="00847C3F" w:rsidRPr="00847C3F" w:rsidRDefault="00847C3F" w:rsidP="00847C3F">
      <w:pPr>
        <w:numPr>
          <w:ilvl w:val="0"/>
          <w:numId w:val="8"/>
        </w:numPr>
        <w:ind w:left="425" w:hanging="283"/>
        <w:jc w:val="both"/>
      </w:pPr>
      <w:r>
        <w:t>Τ</w:t>
      </w:r>
      <w:r w:rsidRPr="00847C3F">
        <w:t xml:space="preserve">ο </w:t>
      </w:r>
      <w:proofErr w:type="spellStart"/>
      <w:r w:rsidRPr="00847C3F">
        <w:t>εγγ</w:t>
      </w:r>
      <w:proofErr w:type="spellEnd"/>
      <w:r w:rsidRPr="00847C3F">
        <w:t>. ΥΠ.ΕΣ. 28376/18.07.2012</w:t>
      </w:r>
    </w:p>
    <w:p w:rsidR="00847C3F" w:rsidRDefault="00847C3F" w:rsidP="00847C3F">
      <w:pPr>
        <w:numPr>
          <w:ilvl w:val="0"/>
          <w:numId w:val="8"/>
        </w:numPr>
        <w:ind w:left="425" w:hanging="283"/>
        <w:jc w:val="both"/>
      </w:pPr>
      <w:r>
        <w:t>Τ</w:t>
      </w:r>
      <w:r w:rsidRPr="00847C3F">
        <w:t>ο άρθρο 77 Ν. 4172/2013</w:t>
      </w:r>
    </w:p>
    <w:p w:rsidR="004E5BC9" w:rsidRPr="0099690C" w:rsidRDefault="00847C3F" w:rsidP="0099690C">
      <w:pPr>
        <w:numPr>
          <w:ilvl w:val="0"/>
          <w:numId w:val="8"/>
        </w:numPr>
        <w:ind w:left="426" w:hanging="284"/>
        <w:jc w:val="both"/>
      </w:pPr>
      <w:r w:rsidRPr="0099690C">
        <w:t xml:space="preserve">Την από </w:t>
      </w:r>
      <w:r w:rsidR="0099690C" w:rsidRPr="0099690C">
        <w:t>29-08-2013 εισήγηση για αναμόρφωση</w:t>
      </w:r>
    </w:p>
    <w:p w:rsidR="0099690C" w:rsidRPr="0099690C" w:rsidRDefault="0099690C" w:rsidP="0099690C">
      <w:pPr>
        <w:numPr>
          <w:ilvl w:val="0"/>
          <w:numId w:val="8"/>
        </w:numPr>
        <w:ind w:hanging="218"/>
        <w:jc w:val="both"/>
      </w:pPr>
      <w:r>
        <w:t>Τ</w:t>
      </w:r>
      <w:r w:rsidRPr="0099690C">
        <w:t>ον προϋπολογισμό του Δήμου</w:t>
      </w:r>
      <w:r>
        <w:t>,</w:t>
      </w:r>
      <w:r w:rsidRPr="0099690C">
        <w:t xml:space="preserve"> έτους </w:t>
      </w:r>
      <w:r>
        <w:t xml:space="preserve">2013, ο οποίος ψηφίστηκε με τις </w:t>
      </w:r>
      <w:r w:rsidRPr="0099690C">
        <w:t xml:space="preserve"> </w:t>
      </w:r>
      <w:proofErr w:type="spellStart"/>
      <w:r w:rsidRPr="0099690C">
        <w:t>αριθ</w:t>
      </w:r>
      <w:r>
        <w:t>μ</w:t>
      </w:r>
      <w:proofErr w:type="spellEnd"/>
      <w:r w:rsidRPr="0099690C">
        <w:t xml:space="preserve">. </w:t>
      </w:r>
      <w:r>
        <w:t>499/2012 και την 5/2013 αποφάσεις</w:t>
      </w:r>
      <w:r w:rsidRPr="0099690C">
        <w:t xml:space="preserve"> του Δημοτικού Συμβουλίου </w:t>
      </w:r>
    </w:p>
    <w:p w:rsidR="003C5F82" w:rsidRDefault="003C5F82" w:rsidP="00731C88">
      <w:pPr>
        <w:numPr>
          <w:ilvl w:val="0"/>
          <w:numId w:val="1"/>
        </w:numPr>
        <w:tabs>
          <w:tab w:val="clear" w:pos="870"/>
        </w:tabs>
        <w:ind w:left="426" w:hanging="283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</w:p>
    <w:p w:rsidR="0099690C" w:rsidRPr="0010406C" w:rsidRDefault="0099690C" w:rsidP="003C5F82">
      <w:pPr>
        <w:ind w:left="510"/>
        <w:jc w:val="both"/>
      </w:pPr>
    </w:p>
    <w:p w:rsidR="00EE56E6" w:rsidRDefault="003C5F82" w:rsidP="00B45DD5">
      <w:pPr>
        <w:jc w:val="center"/>
        <w:rPr>
          <w:b/>
        </w:rPr>
      </w:pPr>
      <w:r>
        <w:rPr>
          <w:b/>
        </w:rPr>
        <w:t>ΑΠΟΦΑΣΙΖΕΙ</w:t>
      </w:r>
      <w:r w:rsidRPr="00BF37F5">
        <w:rPr>
          <w:b/>
        </w:rPr>
        <w:t xml:space="preserve">  </w:t>
      </w:r>
      <w:r w:rsidR="0099690C">
        <w:rPr>
          <w:b/>
        </w:rPr>
        <w:t>κατά ΠΛΕΙΟΨΗΦΙΑ</w:t>
      </w:r>
    </w:p>
    <w:p w:rsidR="0099690C" w:rsidRDefault="0099690C" w:rsidP="00B45DD5">
      <w:pPr>
        <w:jc w:val="center"/>
        <w:rPr>
          <w:b/>
        </w:rPr>
      </w:pPr>
      <w:r>
        <w:rPr>
          <w:b/>
        </w:rPr>
        <w:t>Με τέσσερα (4) ΝΑΙ και ένα (1) ΟΧΙ</w:t>
      </w:r>
    </w:p>
    <w:p w:rsidR="00B45DD5" w:rsidRDefault="0099690C" w:rsidP="00B45DD5">
      <w:r w:rsidRPr="0099690C">
        <w:t xml:space="preserve">Την κατάρτιση του σχεδίου αναμόρφωσης του προϋπολογισμού έτους </w:t>
      </w:r>
      <w:r>
        <w:t>2013</w:t>
      </w:r>
      <w:r w:rsidRPr="0099690C">
        <w:t xml:space="preserve"> του Δήμου </w:t>
      </w:r>
      <w:r>
        <w:t>Κω</w:t>
      </w:r>
      <w:r w:rsidR="008B7D1C">
        <w:t xml:space="preserve"> και την υποβολή αυτού στο Δ.Σ.</w:t>
      </w:r>
      <w:r w:rsidR="00AF3693">
        <w:t xml:space="preserve"> για ψήφιση</w:t>
      </w:r>
      <w:r w:rsidR="008B7D1C">
        <w:t xml:space="preserve">, </w:t>
      </w:r>
      <w:r w:rsidRPr="0099690C">
        <w:t xml:space="preserve"> ως εξής:  </w:t>
      </w:r>
    </w:p>
    <w:p w:rsidR="002377D3" w:rsidRPr="00971325" w:rsidRDefault="002377D3" w:rsidP="00B45DD5"/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17"/>
        <w:gridCol w:w="992"/>
        <w:gridCol w:w="5246"/>
        <w:gridCol w:w="1417"/>
      </w:tblGrid>
      <w:tr w:rsidR="002377D3" w:rsidRPr="00971325" w:rsidTr="00971325">
        <w:trPr>
          <w:trHeight w:hRule="exact" w:val="26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ΑΥΞΗΣΗ Κ.Α. ΕΣΟΔΩΝ</w:t>
            </w:r>
          </w:p>
        </w:tc>
      </w:tr>
      <w:tr w:rsidR="002377D3" w:rsidRPr="00971325" w:rsidTr="00971325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ind w:left="53"/>
              <w:jc w:val="center"/>
            </w:pPr>
            <w:r w:rsidRPr="00971325">
              <w:rPr>
                <w:b/>
                <w:bCs/>
                <w:sz w:val="22"/>
                <w:szCs w:val="22"/>
              </w:rPr>
              <w:t>Α.Α.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ind w:left="53"/>
              <w:jc w:val="center"/>
              <w:rPr>
                <w:b/>
                <w:bCs/>
              </w:rPr>
            </w:pPr>
            <w:r w:rsidRPr="00971325">
              <w:rPr>
                <w:b/>
                <w:bCs/>
                <w:sz w:val="22"/>
                <w:szCs w:val="22"/>
              </w:rPr>
              <w:t>ΑΥΞΗΣΗ/ ΔΗΜΙΟΥΡΓΙΑ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Κ.Α.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ΤΙΤΛΟΣ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ΠΟΣΟ</w:t>
            </w:r>
          </w:p>
        </w:tc>
      </w:tr>
      <w:tr w:rsidR="002377D3" w:rsidRPr="00971325" w:rsidTr="00971325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ΔΗΜΙΟΥΡΓΙΑ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center"/>
            </w:pPr>
            <w:r w:rsidRPr="00971325">
              <w:rPr>
                <w:sz w:val="22"/>
                <w:szCs w:val="22"/>
              </w:rPr>
              <w:t>1322.12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/>
            </w:pPr>
            <w:r w:rsidRPr="00971325">
              <w:rPr>
                <w:sz w:val="22"/>
                <w:szCs w:val="22"/>
              </w:rPr>
              <w:t>Αστική Αναζωογόνηση 2012-2015 – Διαχείριση αστικών απορριμμάτων και ανακύκλωσης Δήμου Κω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180.955,00</w:t>
            </w:r>
          </w:p>
        </w:tc>
      </w:tr>
      <w:tr w:rsidR="002377D3" w:rsidRPr="00971325" w:rsidTr="00971325">
        <w:trPr>
          <w:trHeight w:hRule="exact"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right="68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53" w:hanging="53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/>
              <w:rPr>
                <w:b/>
              </w:rPr>
            </w:pPr>
            <w:r w:rsidRPr="00971325">
              <w:rPr>
                <w:b/>
                <w:sz w:val="22"/>
                <w:szCs w:val="22"/>
              </w:rPr>
              <w:t>ΣΥΝΟΛΟ: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 w:right="138"/>
              <w:jc w:val="right"/>
              <w:rPr>
                <w:b/>
              </w:rPr>
            </w:pPr>
            <w:r w:rsidRPr="00971325">
              <w:rPr>
                <w:b/>
                <w:sz w:val="22"/>
                <w:szCs w:val="22"/>
              </w:rPr>
              <w:t>180.955,00</w:t>
            </w:r>
          </w:p>
        </w:tc>
      </w:tr>
    </w:tbl>
    <w:p w:rsidR="0099690C" w:rsidRPr="00971325" w:rsidRDefault="0099690C" w:rsidP="00B45DD5">
      <w:pPr>
        <w:rPr>
          <w:b/>
        </w:rPr>
      </w:pPr>
    </w:p>
    <w:p w:rsidR="002377D3" w:rsidRPr="00971325" w:rsidRDefault="002377D3" w:rsidP="002377D3">
      <w:pPr>
        <w:spacing w:line="276" w:lineRule="auto"/>
        <w:ind w:firstLine="567"/>
        <w:jc w:val="both"/>
      </w:pPr>
      <w:r w:rsidRPr="00971325">
        <w:t>Μείωση των πιο κάτω Κ.Α. εξόδων: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17"/>
        <w:gridCol w:w="6238"/>
        <w:gridCol w:w="1417"/>
      </w:tblGrid>
      <w:tr w:rsidR="002377D3" w:rsidRPr="00971325" w:rsidTr="00971325">
        <w:trPr>
          <w:trHeight w:hRule="exact" w:val="26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z w:val="22"/>
                <w:szCs w:val="22"/>
              </w:rPr>
              <w:t>ΜΕΙΩΣΗ K.A ΕΞΟΔΩΝ</w:t>
            </w:r>
          </w:p>
        </w:tc>
      </w:tr>
      <w:tr w:rsidR="002377D3" w:rsidRPr="00971325" w:rsidTr="00971325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ind w:left="53"/>
              <w:jc w:val="center"/>
            </w:pPr>
            <w:r w:rsidRPr="00971325">
              <w:rPr>
                <w:b/>
                <w:bCs/>
              </w:rPr>
              <w:t>Α.Α.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971325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Κ.Α.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ΤΙΤΛΟΣ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7D3" w:rsidRPr="00971325" w:rsidRDefault="002377D3" w:rsidP="002377D3">
            <w:pPr>
              <w:pStyle w:val="10"/>
              <w:shd w:val="clear" w:color="auto" w:fill="auto"/>
              <w:spacing w:before="0"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ΠΟΣΟ</w:t>
            </w:r>
          </w:p>
        </w:tc>
      </w:tr>
      <w:tr w:rsidR="002377D3" w:rsidRPr="00971325" w:rsidTr="00971325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center"/>
            </w:pPr>
            <w:r w:rsidRPr="00971325">
              <w:rPr>
                <w:sz w:val="22"/>
                <w:szCs w:val="22"/>
              </w:rPr>
              <w:t>20.6641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/>
            </w:pPr>
            <w:r w:rsidRPr="00971325">
              <w:rPr>
                <w:sz w:val="22"/>
                <w:szCs w:val="22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right"/>
            </w:pPr>
            <w:r w:rsidRPr="00971325">
              <w:rPr>
                <w:sz w:val="22"/>
                <w:szCs w:val="22"/>
              </w:rPr>
              <w:t>150.000,00</w:t>
            </w:r>
          </w:p>
        </w:tc>
      </w:tr>
      <w:tr w:rsidR="002377D3" w:rsidRPr="00971325" w:rsidTr="00971325">
        <w:trPr>
          <w:trHeight w:hRule="exact"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center"/>
            </w:pPr>
            <w:r w:rsidRPr="00971325">
              <w:rPr>
                <w:sz w:val="22"/>
                <w:szCs w:val="22"/>
              </w:rPr>
              <w:t>30.6644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/>
            </w:pPr>
            <w:r w:rsidRPr="00971325">
              <w:rPr>
                <w:sz w:val="22"/>
                <w:szCs w:val="22"/>
              </w:rPr>
              <w:t>Προμήθεια καυσίμων και λιπαντικών για λοιπές ανάγκες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right"/>
            </w:pPr>
            <w:r w:rsidRPr="00971325">
              <w:rPr>
                <w:sz w:val="22"/>
                <w:szCs w:val="22"/>
              </w:rPr>
              <w:t>95.000,00</w:t>
            </w:r>
          </w:p>
        </w:tc>
      </w:tr>
      <w:tr w:rsidR="002377D3" w:rsidRPr="00971325" w:rsidTr="00971325">
        <w:trPr>
          <w:trHeight w:hRule="exact"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right="68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center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ind w:left="132"/>
              <w:rPr>
                <w:b/>
              </w:rPr>
            </w:pPr>
            <w:r w:rsidRPr="00971325">
              <w:rPr>
                <w:b/>
                <w:sz w:val="22"/>
                <w:szCs w:val="22"/>
              </w:rPr>
              <w:t xml:space="preserve">ΣΥΝΟΛΟ: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7D3" w:rsidRPr="00971325" w:rsidRDefault="002377D3" w:rsidP="002377D3">
            <w:pPr>
              <w:jc w:val="right"/>
              <w:rPr>
                <w:b/>
              </w:rPr>
            </w:pPr>
            <w:r w:rsidRPr="00971325">
              <w:rPr>
                <w:b/>
                <w:sz w:val="22"/>
                <w:szCs w:val="22"/>
              </w:rPr>
              <w:t>245.000,00</w:t>
            </w:r>
          </w:p>
        </w:tc>
      </w:tr>
    </w:tbl>
    <w:p w:rsidR="00F50F7B" w:rsidRPr="00971325" w:rsidRDefault="00F50F7B" w:rsidP="00B45DD5">
      <w:pPr>
        <w:rPr>
          <w:b/>
        </w:rPr>
      </w:pPr>
    </w:p>
    <w:p w:rsidR="00971325" w:rsidRPr="00971325" w:rsidRDefault="00971325" w:rsidP="00971325">
      <w:pPr>
        <w:ind w:firstLine="567"/>
        <w:jc w:val="both"/>
      </w:pPr>
      <w:r w:rsidRPr="00971325">
        <w:t>Αύξηση και δημιουργία των πιο κάτω Κ.Α. εξόδων:</w:t>
      </w:r>
    </w:p>
    <w:tbl>
      <w:tblPr>
        <w:tblW w:w="96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17"/>
        <w:gridCol w:w="1276"/>
        <w:gridCol w:w="4962"/>
        <w:gridCol w:w="1418"/>
      </w:tblGrid>
      <w:tr w:rsidR="00971325" w:rsidRPr="00971325" w:rsidTr="00971325">
        <w:trPr>
          <w:trHeight w:hRule="exact" w:val="26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325" w:rsidRPr="00971325" w:rsidRDefault="00971325" w:rsidP="00971325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z w:val="22"/>
                <w:szCs w:val="22"/>
              </w:rPr>
              <w:t>ΑΥΞΗΣΗ Κ.Α. ΕΣΟΔΩΝ</w:t>
            </w:r>
          </w:p>
        </w:tc>
      </w:tr>
      <w:tr w:rsidR="00971325" w:rsidRPr="00971325" w:rsidTr="00971325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1325" w:rsidRPr="00971325" w:rsidRDefault="00971325" w:rsidP="00971325">
            <w:pPr>
              <w:ind w:left="53"/>
              <w:jc w:val="center"/>
            </w:pPr>
            <w:r w:rsidRPr="00971325">
              <w:rPr>
                <w:b/>
                <w:bCs/>
                <w:sz w:val="22"/>
                <w:szCs w:val="22"/>
              </w:rPr>
              <w:t>Α.Α.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1325" w:rsidRPr="00971325" w:rsidRDefault="00971325" w:rsidP="00971325">
            <w:pPr>
              <w:ind w:left="53"/>
              <w:jc w:val="center"/>
              <w:rPr>
                <w:b/>
                <w:bCs/>
              </w:rPr>
            </w:pPr>
            <w:r w:rsidRPr="00971325">
              <w:rPr>
                <w:b/>
                <w:bCs/>
                <w:sz w:val="22"/>
                <w:szCs w:val="22"/>
              </w:rPr>
              <w:t>ΑΥΞΗΣΗ/ ΔΗΜΙΟΥΡΓΙΑ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1325" w:rsidRPr="00971325" w:rsidRDefault="00971325" w:rsidP="00971325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Κ.Α.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1325" w:rsidRPr="00971325" w:rsidRDefault="00971325" w:rsidP="00971325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ΤΙΤΛΟΣ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325" w:rsidRPr="00971325" w:rsidRDefault="00971325" w:rsidP="00971325">
            <w:pPr>
              <w:pStyle w:val="10"/>
              <w:shd w:val="clear" w:color="auto" w:fill="auto"/>
              <w:spacing w:before="0"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97132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ΠΟΣΟ</w:t>
            </w:r>
          </w:p>
        </w:tc>
      </w:tr>
      <w:tr w:rsidR="00971325" w:rsidRPr="00971325" w:rsidTr="00971325">
        <w:trPr>
          <w:trHeight w:hRule="exact"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ΑΥΞΗΣΗ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00.6734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 w:rsidRPr="00971325">
              <w:rPr>
                <w:sz w:val="22"/>
                <w:szCs w:val="22"/>
              </w:rPr>
              <w:t>Απόδοση σε Αθλητικούς οργανισμούς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15.000,00</w:t>
            </w:r>
          </w:p>
        </w:tc>
      </w:tr>
      <w:tr w:rsidR="00971325" w:rsidRPr="00971325" w:rsidTr="00971325">
        <w:trPr>
          <w:trHeight w:hRule="exact"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ΑΥΞΗΣΗ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20.6263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 w:rsidRPr="00971325">
              <w:rPr>
                <w:sz w:val="22"/>
                <w:szCs w:val="22"/>
              </w:rPr>
              <w:t>Συντήρηση και επισκευή μεταφορικών μέσων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80.000,00</w:t>
            </w:r>
          </w:p>
        </w:tc>
      </w:tr>
      <w:tr w:rsidR="00971325" w:rsidRPr="00971325" w:rsidTr="00971325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ΔΗΜΙΟΥΡΓΙΑ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30.6233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 w:rsidRPr="00971325">
              <w:rPr>
                <w:sz w:val="22"/>
                <w:szCs w:val="22"/>
              </w:rPr>
              <w:t>Μισθώματα μηχανημάτων – Τεχνικών εγκαταστάσεων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20.000,00</w:t>
            </w:r>
          </w:p>
        </w:tc>
      </w:tr>
      <w:tr w:rsidR="00971325" w:rsidRPr="00971325" w:rsidTr="00971325">
        <w:trPr>
          <w:trHeight w:hRule="exact"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ΑΥΞΗΣΗ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30.6263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 w:rsidRPr="00971325">
              <w:rPr>
                <w:sz w:val="22"/>
                <w:szCs w:val="22"/>
              </w:rPr>
              <w:t>Συντήρηση και επισκευή μεταφορικών μέσων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80.000,00</w:t>
            </w:r>
          </w:p>
        </w:tc>
      </w:tr>
      <w:tr w:rsidR="00971325" w:rsidRPr="00971325" w:rsidTr="00971325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ΑΥΞΗΣΗ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15.7135.01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 w:rsidRPr="00971325">
              <w:rPr>
                <w:sz w:val="22"/>
                <w:szCs w:val="22"/>
              </w:rPr>
              <w:t xml:space="preserve">Εξοπλισμός αθλητικών χώρων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10.000,00</w:t>
            </w:r>
          </w:p>
        </w:tc>
      </w:tr>
      <w:tr w:rsidR="00971325" w:rsidRPr="00971325" w:rsidTr="00971325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ΔΗΜΙΟΥΡΓΙΑ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20.7135.05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 w:rsidRPr="00971325">
              <w:rPr>
                <w:sz w:val="22"/>
                <w:szCs w:val="22"/>
              </w:rPr>
              <w:t xml:space="preserve">Προμήθεια Χριστουγεννιάτικου </w:t>
            </w:r>
            <w:proofErr w:type="spellStart"/>
            <w:r w:rsidRPr="00971325">
              <w:rPr>
                <w:sz w:val="22"/>
                <w:szCs w:val="22"/>
              </w:rPr>
              <w:t>διάκοσμου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40.000,00</w:t>
            </w:r>
          </w:p>
        </w:tc>
      </w:tr>
      <w:tr w:rsidR="00971325" w:rsidRPr="00971325" w:rsidTr="00971325">
        <w:trPr>
          <w:trHeight w:hRule="exact"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  <w:r w:rsidRPr="00971325">
              <w:rPr>
                <w:bCs/>
                <w:sz w:val="22"/>
                <w:szCs w:val="22"/>
              </w:rPr>
              <w:t>ΔΗΜΙΟΥΡΓΙΑ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  <w:r w:rsidRPr="00971325">
              <w:rPr>
                <w:sz w:val="22"/>
                <w:szCs w:val="22"/>
              </w:rPr>
              <w:t>20.7135.08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</w:pPr>
            <w:r>
              <w:rPr>
                <w:sz w:val="22"/>
                <w:szCs w:val="22"/>
              </w:rPr>
              <w:t xml:space="preserve">Αστική Αναζωογόνηση 2012-2015 </w:t>
            </w:r>
            <w:r w:rsidRPr="00971325">
              <w:rPr>
                <w:sz w:val="22"/>
                <w:szCs w:val="22"/>
              </w:rPr>
              <w:t>– Διαχείριση αστικών απορριμμάτων και ανακύκλωσης Δήμου Κω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</w:pPr>
            <w:r w:rsidRPr="00971325">
              <w:rPr>
                <w:sz w:val="22"/>
                <w:szCs w:val="22"/>
              </w:rPr>
              <w:t>180.955,00</w:t>
            </w:r>
          </w:p>
        </w:tc>
      </w:tr>
      <w:tr w:rsidR="00971325" w:rsidRPr="00971325" w:rsidTr="00971325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right="6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53" w:hanging="5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/>
              <w:rPr>
                <w:b/>
              </w:rPr>
            </w:pPr>
            <w:r w:rsidRPr="00971325">
              <w:rPr>
                <w:b/>
                <w:sz w:val="22"/>
                <w:szCs w:val="22"/>
              </w:rPr>
              <w:t>ΣΥΝΟΛΟ: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325" w:rsidRPr="00971325" w:rsidRDefault="00971325" w:rsidP="00971325">
            <w:pPr>
              <w:ind w:left="132" w:right="138"/>
              <w:jc w:val="right"/>
              <w:rPr>
                <w:b/>
              </w:rPr>
            </w:pPr>
            <w:r w:rsidRPr="00971325">
              <w:rPr>
                <w:b/>
                <w:sz w:val="22"/>
                <w:szCs w:val="22"/>
              </w:rPr>
              <w:t>425.955,00</w:t>
            </w:r>
          </w:p>
        </w:tc>
      </w:tr>
    </w:tbl>
    <w:p w:rsidR="00971325" w:rsidRPr="00971325" w:rsidRDefault="00971325" w:rsidP="00971325">
      <w:pPr>
        <w:ind w:firstLine="284"/>
        <w:jc w:val="both"/>
        <w:rPr>
          <w:sz w:val="22"/>
          <w:szCs w:val="22"/>
        </w:rPr>
      </w:pPr>
    </w:p>
    <w:p w:rsidR="00971325" w:rsidRPr="00971325" w:rsidRDefault="00971325" w:rsidP="00A2403C">
      <w:pPr>
        <w:jc w:val="both"/>
      </w:pPr>
      <w:r w:rsidRPr="00971325">
        <w:t xml:space="preserve">Μετά τις πιο πάνω αυξομειώσεις το αποθεματικό διαμορφώνεται στο ποσό των </w:t>
      </w:r>
      <w:r w:rsidRPr="00971325">
        <w:rPr>
          <w:b/>
        </w:rPr>
        <w:t>39.908,73 €</w:t>
      </w:r>
      <w:r w:rsidRPr="00971325">
        <w:t xml:space="preserve"> αναλυτικότερα : </w:t>
      </w:r>
    </w:p>
    <w:tbl>
      <w:tblPr>
        <w:tblStyle w:val="aa"/>
        <w:tblW w:w="0" w:type="auto"/>
        <w:tblInd w:w="1951" w:type="dxa"/>
        <w:tblLook w:val="04A0"/>
      </w:tblPr>
      <w:tblGrid>
        <w:gridCol w:w="3336"/>
        <w:gridCol w:w="2192"/>
      </w:tblGrid>
      <w:tr w:rsidR="00971325" w:rsidRPr="00971325" w:rsidTr="00971325">
        <w:trPr>
          <w:trHeight w:val="256"/>
        </w:trPr>
        <w:tc>
          <w:tcPr>
            <w:tcW w:w="3336" w:type="dxa"/>
          </w:tcPr>
          <w:p w:rsidR="00971325" w:rsidRPr="00971325" w:rsidRDefault="00971325" w:rsidP="00971325">
            <w:pPr>
              <w:jc w:val="both"/>
              <w:rPr>
                <w:b/>
                <w:sz w:val="24"/>
                <w:szCs w:val="24"/>
              </w:rPr>
            </w:pPr>
            <w:r w:rsidRPr="00971325">
              <w:rPr>
                <w:b/>
                <w:sz w:val="24"/>
                <w:szCs w:val="24"/>
              </w:rPr>
              <w:t xml:space="preserve">Προηγούμενο αποθεματικό </w:t>
            </w:r>
          </w:p>
        </w:tc>
        <w:tc>
          <w:tcPr>
            <w:tcW w:w="2192" w:type="dxa"/>
          </w:tcPr>
          <w:p w:rsidR="00971325" w:rsidRPr="00971325" w:rsidRDefault="00971325" w:rsidP="00971325">
            <w:pPr>
              <w:jc w:val="right"/>
              <w:rPr>
                <w:b/>
                <w:sz w:val="24"/>
                <w:szCs w:val="24"/>
              </w:rPr>
            </w:pPr>
            <w:r w:rsidRPr="00971325">
              <w:rPr>
                <w:b/>
                <w:sz w:val="24"/>
                <w:szCs w:val="24"/>
              </w:rPr>
              <w:t xml:space="preserve">39.908,73 </w:t>
            </w:r>
          </w:p>
        </w:tc>
      </w:tr>
      <w:tr w:rsidR="00971325" w:rsidRPr="00971325" w:rsidTr="00971325">
        <w:tc>
          <w:tcPr>
            <w:tcW w:w="3336" w:type="dxa"/>
          </w:tcPr>
          <w:p w:rsidR="00971325" w:rsidRPr="00971325" w:rsidRDefault="00971325" w:rsidP="00971325">
            <w:pPr>
              <w:jc w:val="both"/>
              <w:rPr>
                <w:sz w:val="24"/>
                <w:szCs w:val="24"/>
              </w:rPr>
            </w:pPr>
            <w:r w:rsidRPr="00971325">
              <w:rPr>
                <w:sz w:val="24"/>
                <w:szCs w:val="24"/>
              </w:rPr>
              <w:t>Αυξήσεις Εξόδων</w:t>
            </w:r>
          </w:p>
        </w:tc>
        <w:tc>
          <w:tcPr>
            <w:tcW w:w="2192" w:type="dxa"/>
          </w:tcPr>
          <w:p w:rsidR="00971325" w:rsidRPr="00971325" w:rsidRDefault="00971325" w:rsidP="00971325">
            <w:pPr>
              <w:jc w:val="right"/>
              <w:rPr>
                <w:sz w:val="24"/>
                <w:szCs w:val="24"/>
              </w:rPr>
            </w:pPr>
            <w:r w:rsidRPr="00971325">
              <w:rPr>
                <w:sz w:val="24"/>
                <w:szCs w:val="24"/>
              </w:rPr>
              <w:t>180.955,00</w:t>
            </w:r>
          </w:p>
        </w:tc>
      </w:tr>
      <w:tr w:rsidR="00971325" w:rsidRPr="00971325" w:rsidTr="00971325">
        <w:tc>
          <w:tcPr>
            <w:tcW w:w="3336" w:type="dxa"/>
          </w:tcPr>
          <w:p w:rsidR="00971325" w:rsidRPr="00971325" w:rsidRDefault="00971325" w:rsidP="00971325">
            <w:pPr>
              <w:jc w:val="both"/>
              <w:rPr>
                <w:sz w:val="24"/>
                <w:szCs w:val="24"/>
              </w:rPr>
            </w:pPr>
            <w:r w:rsidRPr="00971325">
              <w:rPr>
                <w:sz w:val="24"/>
                <w:szCs w:val="24"/>
              </w:rPr>
              <w:t>Μειώσεις Εξόδων</w:t>
            </w:r>
          </w:p>
        </w:tc>
        <w:tc>
          <w:tcPr>
            <w:tcW w:w="2192" w:type="dxa"/>
          </w:tcPr>
          <w:p w:rsidR="00971325" w:rsidRPr="00971325" w:rsidRDefault="00971325" w:rsidP="00971325">
            <w:pPr>
              <w:jc w:val="right"/>
              <w:rPr>
                <w:sz w:val="24"/>
                <w:szCs w:val="24"/>
              </w:rPr>
            </w:pPr>
            <w:r w:rsidRPr="00971325">
              <w:rPr>
                <w:sz w:val="24"/>
                <w:szCs w:val="24"/>
              </w:rPr>
              <w:t>-425.955,00</w:t>
            </w:r>
          </w:p>
        </w:tc>
      </w:tr>
      <w:tr w:rsidR="00971325" w:rsidRPr="00971325" w:rsidTr="00971325">
        <w:tc>
          <w:tcPr>
            <w:tcW w:w="3336" w:type="dxa"/>
          </w:tcPr>
          <w:p w:rsidR="00971325" w:rsidRPr="00971325" w:rsidRDefault="00971325" w:rsidP="00971325">
            <w:pPr>
              <w:jc w:val="both"/>
              <w:rPr>
                <w:sz w:val="24"/>
                <w:szCs w:val="24"/>
              </w:rPr>
            </w:pPr>
            <w:r w:rsidRPr="00971325">
              <w:rPr>
                <w:sz w:val="24"/>
                <w:szCs w:val="24"/>
              </w:rPr>
              <w:t xml:space="preserve">Μειώσεις Εξόδων </w:t>
            </w:r>
          </w:p>
        </w:tc>
        <w:tc>
          <w:tcPr>
            <w:tcW w:w="2192" w:type="dxa"/>
          </w:tcPr>
          <w:p w:rsidR="00971325" w:rsidRPr="00971325" w:rsidRDefault="00971325" w:rsidP="00971325">
            <w:pPr>
              <w:jc w:val="right"/>
              <w:rPr>
                <w:sz w:val="24"/>
                <w:szCs w:val="24"/>
              </w:rPr>
            </w:pPr>
            <w:r w:rsidRPr="00971325">
              <w:rPr>
                <w:sz w:val="24"/>
                <w:szCs w:val="24"/>
              </w:rPr>
              <w:t>245.000,00</w:t>
            </w:r>
          </w:p>
        </w:tc>
      </w:tr>
      <w:tr w:rsidR="00971325" w:rsidRPr="00971325" w:rsidTr="00971325">
        <w:tc>
          <w:tcPr>
            <w:tcW w:w="3336" w:type="dxa"/>
          </w:tcPr>
          <w:p w:rsidR="00971325" w:rsidRPr="00971325" w:rsidRDefault="00971325" w:rsidP="00971325">
            <w:pPr>
              <w:jc w:val="both"/>
              <w:rPr>
                <w:b/>
                <w:sz w:val="24"/>
                <w:szCs w:val="24"/>
              </w:rPr>
            </w:pPr>
            <w:r w:rsidRPr="00971325">
              <w:rPr>
                <w:b/>
                <w:sz w:val="24"/>
                <w:szCs w:val="24"/>
              </w:rPr>
              <w:t>Νέο αποθεματικό</w:t>
            </w:r>
          </w:p>
        </w:tc>
        <w:tc>
          <w:tcPr>
            <w:tcW w:w="2192" w:type="dxa"/>
          </w:tcPr>
          <w:p w:rsidR="00971325" w:rsidRPr="00971325" w:rsidRDefault="00971325" w:rsidP="00971325">
            <w:pPr>
              <w:jc w:val="right"/>
              <w:rPr>
                <w:b/>
                <w:sz w:val="24"/>
                <w:szCs w:val="24"/>
              </w:rPr>
            </w:pPr>
            <w:r w:rsidRPr="00971325">
              <w:rPr>
                <w:b/>
                <w:sz w:val="24"/>
                <w:szCs w:val="24"/>
              </w:rPr>
              <w:t>39.908,73</w:t>
            </w:r>
          </w:p>
        </w:tc>
      </w:tr>
    </w:tbl>
    <w:p w:rsidR="003C5F82" w:rsidRPr="00FB09AC" w:rsidRDefault="003C5F82" w:rsidP="008B7D1C">
      <w:r>
        <w:t>………….</w:t>
      </w:r>
      <w:r w:rsidRPr="00FB09AC">
        <w:t>…………</w:t>
      </w:r>
      <w:r>
        <w:t>……</w:t>
      </w:r>
      <w:r w:rsidR="000A3DCD">
        <w:t>………………………………………………………………………..</w:t>
      </w:r>
    </w:p>
    <w:p w:rsidR="003C5F82" w:rsidRDefault="003C5F82" w:rsidP="00CA07E8">
      <w:pPr>
        <w:jc w:val="both"/>
      </w:pPr>
      <w:r w:rsidRPr="00FB09AC">
        <w:t>Αφού συντάχθηκε και αναγνώσθηκε το πρακτικό αυτό, υπογράφεται ως κατωτέρω.</w:t>
      </w:r>
      <w:r w:rsidR="00CA07E8">
        <w:t xml:space="preserve"> </w:t>
      </w:r>
    </w:p>
    <w:p w:rsidR="003D2B34" w:rsidRDefault="003D2B34" w:rsidP="00CA07E8">
      <w:pPr>
        <w:jc w:val="both"/>
      </w:pPr>
    </w:p>
    <w:tbl>
      <w:tblPr>
        <w:tblStyle w:val="aa"/>
        <w:tblpPr w:leftFromText="180" w:rightFromText="180" w:vertAnchor="text" w:horzAnchor="margin" w:tblpY="115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040"/>
      </w:tblGrid>
      <w:tr w:rsidR="00CA07E8" w:rsidRPr="00970B7F" w:rsidTr="00C01B2C">
        <w:tc>
          <w:tcPr>
            <w:tcW w:w="4815" w:type="dxa"/>
          </w:tcPr>
          <w:p w:rsidR="00CA07E8" w:rsidRPr="00970B7F" w:rsidRDefault="00CA07E8" w:rsidP="00C01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07E8" w:rsidRPr="00970B7F" w:rsidRDefault="00CA07E8" w:rsidP="00C01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B7F">
              <w:rPr>
                <w:b/>
                <w:sz w:val="24"/>
                <w:szCs w:val="24"/>
                <w:lang w:eastAsia="en-US"/>
              </w:rPr>
              <w:t>Ο Πρόεδρος της Οικονομικής Επιτροπής</w:t>
            </w:r>
          </w:p>
          <w:p w:rsidR="00CA07E8" w:rsidRPr="00970B7F" w:rsidRDefault="00CA07E8" w:rsidP="00C01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07E8" w:rsidRPr="00970B7F" w:rsidRDefault="00CA07E8" w:rsidP="00C01B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A07E8" w:rsidRPr="00970B7F" w:rsidRDefault="00CA07E8" w:rsidP="00C01B2C">
            <w:pPr>
              <w:jc w:val="center"/>
              <w:rPr>
                <w:sz w:val="24"/>
                <w:szCs w:val="24"/>
                <w:lang w:eastAsia="en-US"/>
              </w:rPr>
            </w:pPr>
            <w:r w:rsidRPr="00970B7F">
              <w:rPr>
                <w:sz w:val="24"/>
                <w:szCs w:val="24"/>
                <w:lang w:eastAsia="en-US"/>
              </w:rPr>
              <w:t>Γιωργαράς Αντώνιος</w:t>
            </w:r>
          </w:p>
          <w:p w:rsidR="00CA07E8" w:rsidRPr="00970B7F" w:rsidRDefault="00CA07E8" w:rsidP="00C01B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CA07E8" w:rsidRPr="00970B7F" w:rsidRDefault="00CA07E8" w:rsidP="00C01B2C">
            <w:pPr>
              <w:pStyle w:val="5"/>
              <w:ind w:left="588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70B7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</w:t>
            </w:r>
            <w:r w:rsidRPr="00970B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Τα μέλη</w:t>
            </w:r>
          </w:p>
          <w:p w:rsidR="00CA07E8" w:rsidRPr="00CA07E8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CA07E8" w:rsidRPr="00CA07E8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Κιλιμάτος Νικόλαος</w:t>
            </w:r>
          </w:p>
          <w:p w:rsidR="00CA07E8" w:rsidRPr="00CA07E8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  </w:t>
            </w:r>
          </w:p>
          <w:p w:rsidR="00CA07E8" w:rsidRPr="00970B7F" w:rsidRDefault="00CA07E8" w:rsidP="00C01B2C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CA07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Σιφάκης Ηλίας</w:t>
            </w:r>
            <w:r w:rsidRPr="00970B7F"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</w:tr>
    </w:tbl>
    <w:p w:rsidR="00AE27CD" w:rsidRDefault="00AE27CD"/>
    <w:sectPr w:rsidR="00AE27CD" w:rsidSect="008B7D1C">
      <w:headerReference w:type="default" r:id="rId8"/>
      <w:footerReference w:type="default" r:id="rId9"/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25" w:rsidRDefault="00971325" w:rsidP="003C5F82">
      <w:r>
        <w:separator/>
      </w:r>
    </w:p>
  </w:endnote>
  <w:endnote w:type="continuationSeparator" w:id="0">
    <w:p w:rsidR="00971325" w:rsidRDefault="00971325" w:rsidP="003C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41"/>
      <w:docPartObj>
        <w:docPartGallery w:val="Page Numbers (Bottom of Page)"/>
        <w:docPartUnique/>
      </w:docPartObj>
    </w:sdtPr>
    <w:sdtContent>
      <w:p w:rsidR="00971325" w:rsidRDefault="00207D56">
        <w:pPr>
          <w:pStyle w:val="a8"/>
          <w:jc w:val="center"/>
        </w:pPr>
        <w:fldSimple w:instr=" PAGE   \* MERGEFORMAT ">
          <w:r w:rsidR="00057201">
            <w:rPr>
              <w:noProof/>
            </w:rPr>
            <w:t>1</w:t>
          </w:r>
        </w:fldSimple>
      </w:p>
    </w:sdtContent>
  </w:sdt>
  <w:p w:rsidR="00971325" w:rsidRDefault="00971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25" w:rsidRDefault="00971325" w:rsidP="003C5F82">
      <w:r>
        <w:separator/>
      </w:r>
    </w:p>
  </w:footnote>
  <w:footnote w:type="continuationSeparator" w:id="0">
    <w:p w:rsidR="00971325" w:rsidRDefault="00971325" w:rsidP="003C5F82">
      <w:r>
        <w:continuationSeparator/>
      </w:r>
    </w:p>
  </w:footnote>
  <w:footnote w:id="1">
    <w:p w:rsidR="00971325" w:rsidRPr="000B0F42" w:rsidRDefault="00971325" w:rsidP="009A706E">
      <w:pPr>
        <w:pStyle w:val="a4"/>
        <w:jc w:val="both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</w:t>
      </w:r>
      <w:proofErr w:type="spellStart"/>
      <w:r w:rsidRPr="000B0F42">
        <w:rPr>
          <w:sz w:val="18"/>
          <w:szCs w:val="18"/>
        </w:rPr>
        <w:t>Κιλιμάτος</w:t>
      </w:r>
      <w:proofErr w:type="spellEnd"/>
      <w:r w:rsidRPr="000B0F42">
        <w:rPr>
          <w:sz w:val="18"/>
          <w:szCs w:val="18"/>
        </w:rPr>
        <w:t xml:space="preserve"> Νικόλαος, προσήλθε στη συνεδρίαση  μετά τη συζήτηση και λήψη απόφασης επί του 8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  </w:t>
      </w:r>
    </w:p>
  </w:footnote>
  <w:footnote w:id="2">
    <w:p w:rsidR="00971325" w:rsidRPr="000B0F42" w:rsidRDefault="00971325">
      <w:pPr>
        <w:pStyle w:val="a4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</w:t>
      </w:r>
      <w:proofErr w:type="spellStart"/>
      <w:r w:rsidRPr="000B0F42">
        <w:rPr>
          <w:sz w:val="18"/>
          <w:szCs w:val="18"/>
        </w:rPr>
        <w:t>Μπαραχάνος</w:t>
      </w:r>
      <w:proofErr w:type="spellEnd"/>
      <w:r w:rsidRPr="000B0F42">
        <w:rPr>
          <w:sz w:val="18"/>
          <w:szCs w:val="18"/>
        </w:rPr>
        <w:t xml:space="preserve"> Αθανάσιος, προσήλθε στη συνεδρίαση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</w:t>
      </w:r>
    </w:p>
  </w:footnote>
  <w:footnote w:id="3">
    <w:p w:rsidR="00971325" w:rsidRPr="000B0F42" w:rsidRDefault="00971325">
      <w:pPr>
        <w:pStyle w:val="a4"/>
        <w:rPr>
          <w:sz w:val="18"/>
          <w:szCs w:val="18"/>
        </w:rPr>
      </w:pPr>
      <w:r w:rsidRPr="000B0F42">
        <w:rPr>
          <w:rStyle w:val="a5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1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proofErr w:type="spellStart"/>
      <w:r w:rsidRPr="000B0F42">
        <w:rPr>
          <w:sz w:val="18"/>
          <w:szCs w:val="18"/>
        </w:rPr>
        <w:t>Διακογιώργης</w:t>
      </w:r>
      <w:proofErr w:type="spellEnd"/>
      <w:r w:rsidRPr="000B0F42">
        <w:rPr>
          <w:sz w:val="18"/>
          <w:szCs w:val="18"/>
        </w:rPr>
        <w:t xml:space="preserve"> Ελευθέριος, προσήλθε στη συνεδρίαση προς αναπλήρωση του απόντος τακτικού μέλους Ζερβού Νικολάου   σύμφωνα με το άρθρο 75 παρ. 2 του Ν. 3852/2010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 θέματος της ημερήσιας διάταξης.   </w:t>
      </w:r>
    </w:p>
    <w:p w:rsidR="00971325" w:rsidRPr="000B0F42" w:rsidRDefault="00971325" w:rsidP="000B0F42">
      <w:pPr>
        <w:pStyle w:val="a4"/>
        <w:jc w:val="both"/>
        <w:rPr>
          <w:sz w:val="18"/>
          <w:szCs w:val="18"/>
        </w:rPr>
      </w:pPr>
      <w:r w:rsidRPr="000B0F42">
        <w:rPr>
          <w:sz w:val="18"/>
          <w:szCs w:val="18"/>
          <w:vertAlign w:val="superscript"/>
        </w:rPr>
        <w:t xml:space="preserve">4 </w:t>
      </w:r>
      <w:r w:rsidRPr="000B0F42">
        <w:rPr>
          <w:sz w:val="18"/>
          <w:szCs w:val="18"/>
        </w:rPr>
        <w:t>Το 2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r w:rsidRPr="000B0F42">
        <w:rPr>
          <w:color w:val="FF0000"/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Μήτρου</w:t>
      </w:r>
      <w:proofErr w:type="spellEnd"/>
      <w:r w:rsidRPr="000B0F42">
        <w:rPr>
          <w:sz w:val="18"/>
          <w:szCs w:val="18"/>
        </w:rPr>
        <w:t xml:space="preserve"> Εμμανουήλ, κλήθηκε και προσήλθε προς αναπλήρωση του απόντος τακτικού μέλους </w:t>
      </w:r>
      <w:proofErr w:type="spellStart"/>
      <w:r w:rsidRPr="000B0F42">
        <w:rPr>
          <w:sz w:val="18"/>
          <w:szCs w:val="18"/>
        </w:rPr>
        <w:t>Μαρκόγλου</w:t>
      </w:r>
      <w:proofErr w:type="spellEnd"/>
      <w:r w:rsidRPr="000B0F42">
        <w:rPr>
          <w:sz w:val="18"/>
          <w:szCs w:val="18"/>
        </w:rPr>
        <w:t xml:space="preserve"> Σταματίου, σύμφωνα με το άρθρο 75 παρ. 2 του Ν. 3852/2010.</w:t>
      </w:r>
    </w:p>
    <w:p w:rsidR="00971325" w:rsidRPr="000B0F42" w:rsidRDefault="00971325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25" w:rsidRPr="002A28AA" w:rsidRDefault="00971325" w:rsidP="000D3638">
    <w:pPr>
      <w:pStyle w:val="a7"/>
      <w:jc w:val="right"/>
    </w:pPr>
    <w:r>
      <w:rPr>
        <w:lang w:val="en-US"/>
      </w:rPr>
      <w:t xml:space="preserve">  </w:t>
    </w:r>
    <w:r>
      <w:t xml:space="preserve">                                                  </w:t>
    </w:r>
    <w:r>
      <w:rPr>
        <w:lang w:val="en-US"/>
      </w:rPr>
      <w:t xml:space="preserve">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2976F748"/>
    <w:lvl w:ilvl="0" w:tplc="45AC288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922478C"/>
    <w:multiLevelType w:val="hybridMultilevel"/>
    <w:tmpl w:val="33780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7A98819C"/>
    <w:lvl w:ilvl="0" w:tplc="A538ECC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C6F689C"/>
    <w:multiLevelType w:val="hybridMultilevel"/>
    <w:tmpl w:val="E39C9936"/>
    <w:lvl w:ilvl="0" w:tplc="342E35C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1016"/>
    <w:multiLevelType w:val="hybridMultilevel"/>
    <w:tmpl w:val="59FCA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C29"/>
    <w:multiLevelType w:val="hybridMultilevel"/>
    <w:tmpl w:val="574A3D44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44F65"/>
    <w:multiLevelType w:val="hybridMultilevel"/>
    <w:tmpl w:val="6A024D5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F82"/>
    <w:rsid w:val="00017F27"/>
    <w:rsid w:val="00046CF4"/>
    <w:rsid w:val="00057201"/>
    <w:rsid w:val="00094963"/>
    <w:rsid w:val="000A3DCD"/>
    <w:rsid w:val="000B0F42"/>
    <w:rsid w:val="000D3638"/>
    <w:rsid w:val="001B0EEE"/>
    <w:rsid w:val="001B238A"/>
    <w:rsid w:val="001E6CAA"/>
    <w:rsid w:val="001F711A"/>
    <w:rsid w:val="00207D56"/>
    <w:rsid w:val="002377D3"/>
    <w:rsid w:val="00255B41"/>
    <w:rsid w:val="002827DD"/>
    <w:rsid w:val="00286A99"/>
    <w:rsid w:val="00302D88"/>
    <w:rsid w:val="00303D29"/>
    <w:rsid w:val="0032016D"/>
    <w:rsid w:val="0033348B"/>
    <w:rsid w:val="003C01BD"/>
    <w:rsid w:val="003C5F82"/>
    <w:rsid w:val="003D2B34"/>
    <w:rsid w:val="00400C7A"/>
    <w:rsid w:val="00452DE2"/>
    <w:rsid w:val="004E5BC9"/>
    <w:rsid w:val="005772C3"/>
    <w:rsid w:val="00593712"/>
    <w:rsid w:val="00647CAC"/>
    <w:rsid w:val="00683488"/>
    <w:rsid w:val="00694096"/>
    <w:rsid w:val="006961B1"/>
    <w:rsid w:val="006B7CFA"/>
    <w:rsid w:val="00712423"/>
    <w:rsid w:val="00731C88"/>
    <w:rsid w:val="00790BF3"/>
    <w:rsid w:val="007F1C79"/>
    <w:rsid w:val="008326E2"/>
    <w:rsid w:val="00847C3F"/>
    <w:rsid w:val="00866709"/>
    <w:rsid w:val="0087203D"/>
    <w:rsid w:val="008B7D1C"/>
    <w:rsid w:val="008D5F3A"/>
    <w:rsid w:val="009317A2"/>
    <w:rsid w:val="009570C0"/>
    <w:rsid w:val="00971325"/>
    <w:rsid w:val="0099690C"/>
    <w:rsid w:val="009A4217"/>
    <w:rsid w:val="009A706E"/>
    <w:rsid w:val="009B1BEC"/>
    <w:rsid w:val="009C2D17"/>
    <w:rsid w:val="00A2403C"/>
    <w:rsid w:val="00A85693"/>
    <w:rsid w:val="00AE27CD"/>
    <w:rsid w:val="00AF3693"/>
    <w:rsid w:val="00B26B5A"/>
    <w:rsid w:val="00B45DD5"/>
    <w:rsid w:val="00B87B5F"/>
    <w:rsid w:val="00C01B2C"/>
    <w:rsid w:val="00C179BF"/>
    <w:rsid w:val="00C44C83"/>
    <w:rsid w:val="00CA07E8"/>
    <w:rsid w:val="00CB5F65"/>
    <w:rsid w:val="00D472E3"/>
    <w:rsid w:val="00D5509C"/>
    <w:rsid w:val="00D65CF8"/>
    <w:rsid w:val="00E8324B"/>
    <w:rsid w:val="00E84058"/>
    <w:rsid w:val="00EE56E6"/>
    <w:rsid w:val="00F2548D"/>
    <w:rsid w:val="00F25D05"/>
    <w:rsid w:val="00F50F7B"/>
    <w:rsid w:val="00F709EA"/>
    <w:rsid w:val="00F9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C5F8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3C5F8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3C5F8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C5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5F8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C5F8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3C5F8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3C5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3C5F82"/>
    <w:pPr>
      <w:jc w:val="both"/>
    </w:pPr>
  </w:style>
  <w:style w:type="character" w:customStyle="1" w:styleId="Char">
    <w:name w:val="Σώμα κειμένου Char"/>
    <w:basedOn w:val="a0"/>
    <w:link w:val="a3"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3C5F82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3C5F8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aliases w:val="Footnote symbol,Footnote,Footnote reference number,note TESI"/>
    <w:basedOn w:val="a0"/>
    <w:rsid w:val="003C5F82"/>
    <w:rPr>
      <w:vertAlign w:val="superscript"/>
    </w:rPr>
  </w:style>
  <w:style w:type="paragraph" w:styleId="a6">
    <w:name w:val="List Paragraph"/>
    <w:basedOn w:val="a"/>
    <w:uiPriority w:val="99"/>
    <w:qFormat/>
    <w:rsid w:val="003C5F82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3C5F8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3C5F8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 Indent"/>
    <w:basedOn w:val="a"/>
    <w:link w:val="Char3"/>
    <w:uiPriority w:val="99"/>
    <w:unhideWhenUsed/>
    <w:rsid w:val="003C5F82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3C5F8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a">
    <w:name w:val="Table Grid"/>
    <w:basedOn w:val="a1"/>
    <w:rsid w:val="003C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4"/>
    <w:uiPriority w:val="99"/>
    <w:semiHidden/>
    <w:unhideWhenUsed/>
    <w:rsid w:val="008D5F3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8D5F3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c">
    <w:name w:val="Σώμα κειμένου_"/>
    <w:basedOn w:val="a0"/>
    <w:link w:val="10"/>
    <w:rsid w:val="002377D3"/>
    <w:rPr>
      <w:spacing w:val="2"/>
      <w:sz w:val="21"/>
      <w:szCs w:val="21"/>
      <w:shd w:val="clear" w:color="auto" w:fill="FFFFFF"/>
    </w:rPr>
  </w:style>
  <w:style w:type="paragraph" w:customStyle="1" w:styleId="10">
    <w:name w:val="Σώμα κειμένου1"/>
    <w:basedOn w:val="a"/>
    <w:link w:val="ac"/>
    <w:rsid w:val="002377D3"/>
    <w:pPr>
      <w:widowControl w:val="0"/>
      <w:shd w:val="clear" w:color="auto" w:fill="FFFFFF"/>
      <w:spacing w:before="240" w:after="360" w:line="0" w:lineRule="atLeas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64D396-09CC-4E2E-8EBC-4B7055A993F1}"/>
</file>

<file path=customXml/itemProps2.xml><?xml version="1.0" encoding="utf-8"?>
<ds:datastoreItem xmlns:ds="http://schemas.openxmlformats.org/officeDocument/2006/customXml" ds:itemID="{018985EA-3322-4832-B721-C0690869AC2D}"/>
</file>

<file path=customXml/itemProps3.xml><?xml version="1.0" encoding="utf-8"?>
<ds:datastoreItem xmlns:ds="http://schemas.openxmlformats.org/officeDocument/2006/customXml" ds:itemID="{52BCD5D4-290E-4921-8308-258FDEABE136}"/>
</file>

<file path=customXml/itemProps4.xml><?xml version="1.0" encoding="utf-8"?>
<ds:datastoreItem xmlns:ds="http://schemas.openxmlformats.org/officeDocument/2006/customXml" ds:itemID="{BCB8CBF6-8538-4ED2-ABC4-BBB2AEC8A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12</cp:revision>
  <cp:lastPrinted>2013-09-11T06:14:00Z</cp:lastPrinted>
  <dcterms:created xsi:type="dcterms:W3CDTF">2013-09-11T06:15:00Z</dcterms:created>
  <dcterms:modified xsi:type="dcterms:W3CDTF">2013-09-11T11:40:00Z</dcterms:modified>
</cp:coreProperties>
</file>